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6D" w:rsidRDefault="005A5E6D"/>
    <w:p w:rsidR="001B5364" w:rsidRDefault="001B5364"/>
    <w:p w:rsidR="001A5418" w:rsidRDefault="001B5364" w:rsidP="001A5418">
      <w:pPr>
        <w:jc w:val="center"/>
      </w:pPr>
      <w:r>
        <w:t>ДОГОВОР №__________</w:t>
      </w:r>
    </w:p>
    <w:p w:rsidR="001A5418" w:rsidRDefault="001B5364" w:rsidP="001A5418">
      <w:pPr>
        <w:jc w:val="center"/>
      </w:pPr>
      <w:r>
        <w:t>возмездного оказания курьерских услуг</w:t>
      </w:r>
    </w:p>
    <w:p w:rsidR="001A5418" w:rsidRDefault="001B5364" w:rsidP="001A5418">
      <w:pPr>
        <w:jc w:val="right"/>
      </w:pPr>
      <w:r>
        <w:t xml:space="preserve">____________ ____________ </w:t>
      </w:r>
    </w:p>
    <w:p w:rsidR="001A5418" w:rsidRDefault="001B5364">
      <w:r>
        <w:t xml:space="preserve">г. ____________ </w:t>
      </w:r>
    </w:p>
    <w:p w:rsidR="001A5418" w:rsidRDefault="001A5418"/>
    <w:p w:rsidR="001A5418" w:rsidRDefault="001A5418">
      <w:r>
        <w:t>_____________</w:t>
      </w:r>
      <w:r w:rsidR="001B5364">
        <w:t xml:space="preserve">, именуемое в дальнейшем «Исполнитель», в лице ____________ , </w:t>
      </w:r>
      <w:proofErr w:type="spellStart"/>
      <w:r w:rsidR="001B5364">
        <w:t>действующе</w:t>
      </w:r>
      <w:proofErr w:type="spellEnd"/>
      <w:r w:rsidR="001B5364">
        <w:t>_ на основании____________ ., с одной стороны, и ____________ , именуемое(-</w:t>
      </w:r>
      <w:proofErr w:type="spellStart"/>
      <w:r w:rsidR="001B5364">
        <w:t>ый</w:t>
      </w:r>
      <w:proofErr w:type="spellEnd"/>
      <w:r w:rsidR="001B5364">
        <w:t xml:space="preserve">) в дальнейшем «Клиент», в лице ____________ , действующего на основании Устава, с другой стороны, далее совместно именуемые «стороны», заключили настоящий Договор, размещенный на сайте Исполнителя </w:t>
      </w:r>
      <w:proofErr w:type="spellStart"/>
      <w:r w:rsidR="001B5364">
        <w:t>www</w:t>
      </w:r>
      <w:proofErr w:type="spellEnd"/>
      <w:r w:rsidR="001B5364">
        <w:t>.</w:t>
      </w:r>
      <w:proofErr w:type="spellStart"/>
      <w:r w:rsidR="001B5364">
        <w:rPr>
          <w:lang w:val="en-US"/>
        </w:rPr>
        <w:t>simservice</w:t>
      </w:r>
      <w:proofErr w:type="spellEnd"/>
      <w:r w:rsidR="001B5364" w:rsidRPr="001B5364">
        <w:t>.</w:t>
      </w:r>
      <w:proofErr w:type="spellStart"/>
      <w:r w:rsidR="001B5364">
        <w:rPr>
          <w:lang w:val="en-US"/>
        </w:rPr>
        <w:t>su</w:t>
      </w:r>
      <w:proofErr w:type="spellEnd"/>
      <w:r w:rsidR="001B5364">
        <w:t xml:space="preserve"> и, в силу положений статей 437 Гражданского кодекса Российской Федерации, являющийся публичной офертой, а также на основании положений главы 39 Гражданского кодекса Российской Федерации, о нижеследующем: 1. Предмет договора 1.1. По условиям настоящего договора Исполнитель обязуется по заданию Клиента оказать следующие услуги: </w:t>
      </w:r>
    </w:p>
    <w:p w:rsidR="001A5418" w:rsidRDefault="001B5364">
      <w:r>
        <w:t xml:space="preserve">1.1.1. Осуществлять прием, доставку (вручение) Отправлений (письменная корреспонденция, посылки, а также иные вложения документарного и </w:t>
      </w:r>
      <w:proofErr w:type="spellStart"/>
      <w:r>
        <w:t>недокументарного</w:t>
      </w:r>
      <w:proofErr w:type="spellEnd"/>
      <w:r>
        <w:t xml:space="preserve"> характер) третьим лицам (Получателям), либо выдачу Отправлений Получателям со склада.</w:t>
      </w:r>
    </w:p>
    <w:p w:rsidR="001A5418" w:rsidRDefault="001B5364">
      <w:r>
        <w:t xml:space="preserve">1.1.2. Принимать наличные денежные средства за доставленные Отправления Клиента (стоимость реализованного Клиентом Получателю товара) от Получателей, а Клиент обязуется принять оказанные услуги и оплатить. </w:t>
      </w:r>
    </w:p>
    <w:p w:rsidR="001A5418" w:rsidRDefault="001B5364">
      <w:r>
        <w:t xml:space="preserve">1.2. Отправление оформляется путем собственноручного заполнения и подписания Клиентом накладной, предоставляемой Исполнителем. Прием и оформления Отправления осуществляется в порядке, указанном в Регламенте оказания курьерских услуг. </w:t>
      </w:r>
    </w:p>
    <w:p w:rsidR="001A5418" w:rsidRDefault="001B5364">
      <w:r>
        <w:t xml:space="preserve">1.3. Моментом начала оказания услуги является процедура принятия у Клиента Отправления и оформления накладной. Услуга считается оказанной с момента выставления счета в порядке, предусмотренном разделом 3 настоящего Договора. </w:t>
      </w:r>
    </w:p>
    <w:p w:rsidR="001A5418" w:rsidRDefault="001B5364">
      <w:r>
        <w:t xml:space="preserve">1.4. Порядок оказания Исполнителем Клиенту услуг установлен в Регламенте оказания курьерских услуг, который является неотъемлемой частью Договора. Подписывая настоящий Договор, Клиент подтверждает, что с Регламентом оказания курьерских услуг, размещенном на сайте Исполнителя, Клиент ознакомлен, согласен. Изменения в Регламент оказания курьерских услуг (далее по тексту «Регламент») публикуются на сайте Исполнителя </w:t>
      </w:r>
      <w:proofErr w:type="spellStart"/>
      <w:r>
        <w:t>www</w:t>
      </w:r>
      <w:proofErr w:type="spellEnd"/>
      <w:r>
        <w:t>.</w:t>
      </w:r>
      <w:proofErr w:type="spellStart"/>
      <w:r>
        <w:rPr>
          <w:lang w:val="en-US"/>
        </w:rPr>
        <w:t>simservice</w:t>
      </w:r>
      <w:proofErr w:type="spellEnd"/>
      <w:r w:rsidRPr="001B5364">
        <w:t>.</w:t>
      </w:r>
      <w:proofErr w:type="spellStart"/>
      <w:r>
        <w:rPr>
          <w:lang w:val="en-US"/>
        </w:rPr>
        <w:t>su</w:t>
      </w:r>
      <w:proofErr w:type="spellEnd"/>
      <w:r>
        <w:t xml:space="preserve">. Экземпляр Регламента заверенный подписью уполномоченного на то лица и печатью Исполнителя, может быть получен Клиентом на основании соответствующего запроса. </w:t>
      </w:r>
    </w:p>
    <w:p w:rsidR="001A5418" w:rsidRDefault="001B5364">
      <w:r>
        <w:t xml:space="preserve">1.5. Фиксацию в памяти ККМ приема денежных средств за доставленные Отправления осуществляет Исполнитель. </w:t>
      </w:r>
    </w:p>
    <w:p w:rsidR="001A5418" w:rsidRDefault="001B5364">
      <w:r>
        <w:t xml:space="preserve">1.6. При осуществлении полномочий, установленных договором, Исполнитель вправе действовать как самостоятельно, так и с помощью привлеченных лиц. </w:t>
      </w:r>
    </w:p>
    <w:p w:rsidR="001A5418" w:rsidRDefault="001B5364">
      <w:r>
        <w:t xml:space="preserve">1.7. Сроки доставки Отправлений, исчисляемые в рабочих днях, установлены на сайте Исполнителя </w:t>
      </w:r>
      <w:proofErr w:type="spellStart"/>
      <w:r>
        <w:t>www</w:t>
      </w:r>
      <w:proofErr w:type="spellEnd"/>
      <w:r>
        <w:t>.</w:t>
      </w:r>
      <w:r w:rsidRPr="001B5364">
        <w:t xml:space="preserve"> </w:t>
      </w:r>
      <w:proofErr w:type="spellStart"/>
      <w:r>
        <w:rPr>
          <w:lang w:val="en-US"/>
        </w:rPr>
        <w:t>simservice</w:t>
      </w:r>
      <w:proofErr w:type="spellEnd"/>
      <w:r w:rsidRPr="001B5364">
        <w:t>.</w:t>
      </w:r>
      <w:proofErr w:type="spellStart"/>
      <w:r>
        <w:rPr>
          <w:lang w:val="en-US"/>
        </w:rPr>
        <w:t>su</w:t>
      </w:r>
      <w:proofErr w:type="spellEnd"/>
      <w:r>
        <w:t xml:space="preserve">. День приема отправления не учитывается при расчете срока доставки. </w:t>
      </w:r>
    </w:p>
    <w:p w:rsidR="001A5418" w:rsidRDefault="001B5364">
      <w:r>
        <w:lastRenderedPageBreak/>
        <w:t xml:space="preserve">1.8. Клиент вправе воспользоваться дополнительными услугами, оказываемыми Исполнителем, указанными в пункте № 4 Регламента и на сайте Исполнителя </w:t>
      </w:r>
      <w:proofErr w:type="spellStart"/>
      <w:r>
        <w:t>www</w:t>
      </w:r>
      <w:proofErr w:type="spellEnd"/>
      <w:r>
        <w:t>.</w:t>
      </w:r>
      <w:r w:rsidRPr="001B5364">
        <w:t xml:space="preserve"> </w:t>
      </w:r>
      <w:proofErr w:type="spellStart"/>
      <w:r>
        <w:rPr>
          <w:lang w:val="en-US"/>
        </w:rPr>
        <w:t>simservice</w:t>
      </w:r>
      <w:proofErr w:type="spellEnd"/>
      <w:r w:rsidRPr="001B5364">
        <w:t>.</w:t>
      </w:r>
      <w:proofErr w:type="spellStart"/>
      <w:r>
        <w:rPr>
          <w:lang w:val="en-US"/>
        </w:rPr>
        <w:t>su</w:t>
      </w:r>
      <w:proofErr w:type="spellEnd"/>
      <w:r>
        <w:t>. Исполнитель вправе вводить и предлагать Клиенту новый, дополнительный спектр услуг и / или отменять ранее действовавшие услуги без подписания соответствующего дополнит</w:t>
      </w:r>
      <w:r w:rsidR="001A5418">
        <w:t>ельного соглашения к Договору.</w:t>
      </w:r>
    </w:p>
    <w:p w:rsidR="001A5418" w:rsidRDefault="001B5364">
      <w:r>
        <w:t xml:space="preserve">1.9. Отправления принимаются Исполнителем в упакованном виде. Прием/доставка Отправлений осуществляется Исполнителем по количеству мест, без пересчета внутреннего содержимого. Упаковка Отправлений должна соответствовать характеру вложения. Курьер / иной представитель Исполнителя, не имеющий соответствующей доверенности на представление интересов Исполнителя, не имеет права расписываться во внутренних документах Отправителя / Получателя. При передаче Отправления с описью вложения, а также при возникновении предположения о наличии в Отправлении запрещенных к пересылке предметов или веществ, и/или при международной доставке Клиент должен предъявить Отправление Исполнителю в незапечатанной упаковке. В этом случае при предъявлении Отправления в незапечатанной упаковке Исполнитель обязан установить соответствие вложения его описанию и требованиям Исполнителя, и законодательства РФ. Клиент принимает во внимание то обстоятельство, что Исполнитель не несет ответственности за возможное несоответствие вложений в Отправление, не проверяет комплектность и работоспособность вложения, не оказывает консультаций по его потребительским свойствам (ни Клиенту, ни Получателю), его сборку не производит. </w:t>
      </w:r>
    </w:p>
    <w:p w:rsidR="005739FF" w:rsidRDefault="001B5364">
      <w:r>
        <w:t xml:space="preserve">1.10. Стороны принимают во внимание, что Исполнитель правомочен оказывать Клиенту услугу, установленную п.п.1.1.2. Договора при условии осуществления Клиентом предпринимательской деятельности по дистанционной продаже товаров. </w:t>
      </w:r>
    </w:p>
    <w:p w:rsidR="005739FF" w:rsidRDefault="001B5364">
      <w:r>
        <w:t xml:space="preserve">1.11. Порядок передачи заявок, Отправлений в целях оказания Исполнителем услуг курьерской доставки, отражены в Регламенте. </w:t>
      </w:r>
    </w:p>
    <w:p w:rsidR="005739FF" w:rsidRDefault="001B5364">
      <w:r>
        <w:t xml:space="preserve">2. Права и обязанности сторон </w:t>
      </w:r>
    </w:p>
    <w:p w:rsidR="005739FF" w:rsidRDefault="001B5364">
      <w:r>
        <w:t xml:space="preserve">2.1. Исполнитель обязан: </w:t>
      </w:r>
    </w:p>
    <w:p w:rsidR="005739FF" w:rsidRDefault="001B5364">
      <w:r>
        <w:t xml:space="preserve">2.1.1. Принимать от Клиента Отправления на основании надлежащим образом заполненной накладной и/или акта приема-передачи, а также иной товаросопроводительной документации. Исполнитель не обязан проверять точность, достаточность и достоверность сведений и документов, предоставляемых Клиентом. </w:t>
      </w:r>
    </w:p>
    <w:p w:rsidR="005739FF" w:rsidRDefault="001B5364">
      <w:r>
        <w:t xml:space="preserve">2.1.2. Самостоятельно определять вид транспорта, маршрут и способ доставки Отправления, в зависимости от вида Отправления, Получателя и его адреса, если иное прямо не предусмотрено Клиентом при приемке Отправления. </w:t>
      </w:r>
    </w:p>
    <w:p w:rsidR="005739FF" w:rsidRDefault="001B5364">
      <w:r>
        <w:t xml:space="preserve">2.1.3. Перечисление на счет Клиента денежных средств, поступивших от Получателей по наличному </w:t>
      </w:r>
      <w:r w:rsidR="009A4474">
        <w:t xml:space="preserve">расчету, производится </w:t>
      </w:r>
      <w:r>
        <w:t xml:space="preserve">в рабочие дни. Реестр перечисления денежных средств формируется Исполнителем по доставленным Отправлениям. В реестр не подлежат включению </w:t>
      </w:r>
      <w:proofErr w:type="gramStart"/>
      <w:r>
        <w:t>Отправления</w:t>
      </w:r>
      <w:proofErr w:type="gramEnd"/>
      <w:r>
        <w:t xml:space="preserve"> доставленные в течение 5-ти рабочих дней, предшествующие дате формированию реестра Исполнителем. При этом, если размер поступивших от Получателей по наличному расчету денежных средств не будет превышать 5000,00 рублей в месяц, Исполнитель обязуется перечислять Клиенту денежные средства, поступившие от Получателей, один раз в месяц</w:t>
      </w:r>
      <w:r w:rsidR="009A4474" w:rsidRPr="009A4474">
        <w:t>.</w:t>
      </w:r>
      <w:r>
        <w:t xml:space="preserve"> Денежные средства, полученные Исполнителем от Получателей, но не перечисленные Клиенту будут отражаться в отчетной документации за текущий отчетный период. </w:t>
      </w:r>
    </w:p>
    <w:p w:rsidR="005739FF" w:rsidRDefault="001B5364">
      <w:r>
        <w:t>2.1.4. При наличии запроса, адресованного Клиентом Испо</w:t>
      </w:r>
      <w:r w:rsidR="009A4474">
        <w:t xml:space="preserve">лнителю посредством телефонной либо </w:t>
      </w:r>
      <w:r>
        <w:t xml:space="preserve">электронной связи, информировать Клиента о состоянии доставки Отправления. Исполнитель предоставляет возможность проставления отметок Получателем о вручении </w:t>
      </w:r>
      <w:r>
        <w:lastRenderedPageBreak/>
        <w:t xml:space="preserve">Отправителя одним из следующих способов: - подпись Получателя на бумажной накладной Исполнителя, - подпись Получателя, зафиксированная на экране специального оборудования. Под специальным оборудованием понимается электронное программно-техническое устройство, представляющий собой совокупность программно-технических устройств на базе мобильного устройства (мобильного персонального компьютера, дополнительной функциональностью мобильного телефона или без такового (смартфон, коммуникатор, планшетный компьютер и т.п.), имеющего возможность выхода в сеть Интернет, а также имеющего сенсорный экран, позволяющий фиксировать графическое отображение подписи Получателя на экране. </w:t>
      </w:r>
    </w:p>
    <w:p w:rsidR="005739FF" w:rsidRDefault="001B5364">
      <w:r>
        <w:t xml:space="preserve">2.1.5. Оформлять возврат недоставленных Отправлений согласно утвержденному исполнителем графику. </w:t>
      </w:r>
    </w:p>
    <w:p w:rsidR="005739FF" w:rsidRDefault="001B5364">
      <w:r>
        <w:t xml:space="preserve">2.2. Исполнитель вправе: </w:t>
      </w:r>
    </w:p>
    <w:p w:rsidR="005739FF" w:rsidRDefault="001B5364">
      <w:r>
        <w:t xml:space="preserve">2.2.1. Изменять тарифы, тарифы на дополнительные услуги, сроки доставки, порядок и сроки оплаты, с предварительным уведомлением о внесении соответствующих изменений не менее, чем за 10-ть рабочих дней. Уведомление осуществляется посредством публикации на сайте Исполнителя </w:t>
      </w:r>
      <w:proofErr w:type="spellStart"/>
      <w:r>
        <w:t>www</w:t>
      </w:r>
      <w:proofErr w:type="spellEnd"/>
      <w:r>
        <w:t>.</w:t>
      </w:r>
      <w:r w:rsidRPr="001B5364">
        <w:t xml:space="preserve"> </w:t>
      </w:r>
      <w:proofErr w:type="spellStart"/>
      <w:r>
        <w:rPr>
          <w:lang w:val="en-US"/>
        </w:rPr>
        <w:t>simservice</w:t>
      </w:r>
      <w:proofErr w:type="spellEnd"/>
      <w:r w:rsidRPr="001B5364">
        <w:t>.</w:t>
      </w:r>
      <w:proofErr w:type="spellStart"/>
      <w:r>
        <w:rPr>
          <w:lang w:val="en-US"/>
        </w:rPr>
        <w:t>su</w:t>
      </w:r>
      <w:proofErr w:type="spellEnd"/>
      <w:r>
        <w:t xml:space="preserve"> </w:t>
      </w:r>
    </w:p>
    <w:p w:rsidR="005739FF" w:rsidRDefault="001B5364">
      <w:r>
        <w:t xml:space="preserve">2.2.2. Потребовать от Клиента предварительной оплаты за оказываемые услуги, в том числе при наличии перед Исполнителем задолженности по оплате оказанных услуг. </w:t>
      </w:r>
    </w:p>
    <w:p w:rsidR="005739FF" w:rsidRDefault="001B5364">
      <w:r>
        <w:t xml:space="preserve">2.2.3. Проверить правильность объемного и физического веса Отправления, заявленного Клиентом, на специальном оборудовании в своем офисе. В случае расхождения данных, за основу определения стоимости услуги доставки берется наибольший объемный или физический вес Отправления, установленный Исполнителем. В данном случае Клиент оплачивает услугу доставки Отправления, исходя из стоимости, рассчитанной Исполнителем. В случае, если Отправление состоит из нескольких мест, расчет по каждому из мест производится отдельно, исходя из большего показателя объемного или физического веса. </w:t>
      </w:r>
    </w:p>
    <w:p w:rsidR="005739FF" w:rsidRDefault="001B5364">
      <w:r>
        <w:t xml:space="preserve">2.2.4. Приостановить прием / доставку Отправления до выяснения причин, препятствующих надлежащему оказанию Исполнителем услуги, в том числе по причине несоответствия объемного или физического веса Отправления заявленных Клиентом с установленными с помощью измерительных приборов Исполнителя, до выяснения соответствующих обстоятельств. </w:t>
      </w:r>
    </w:p>
    <w:p w:rsidR="005739FF" w:rsidRDefault="001B5364">
      <w:r>
        <w:t xml:space="preserve">2.3. Клиент обязан: </w:t>
      </w:r>
    </w:p>
    <w:p w:rsidR="005739FF" w:rsidRDefault="001B5364">
      <w:r>
        <w:t xml:space="preserve">2.3.1. Не передавать Исполнителю Отправление без предоставления соответствующей информации об его свойствах, могущих нанести вред имуществу или персоналу Исполнителя либо окружающей природной среде. </w:t>
      </w:r>
    </w:p>
    <w:p w:rsidR="005739FF" w:rsidRDefault="001B5364">
      <w:r>
        <w:t xml:space="preserve">2.3.2. Обеспечить упаковку Отправления, соответствующую содержимому; правильно и разборчиво заполнять и подписывать накладную, предоставлять достоверную информацию о содержимом Отправления, необходимые сопроводительные документы, а также не передавать для доставки Отправления, запрещенные законом, или для доставки которых требуется специальное разрешение. </w:t>
      </w:r>
    </w:p>
    <w:p w:rsidR="005739FF" w:rsidRDefault="001B5364">
      <w:r>
        <w:t xml:space="preserve">2.3.3. В заявке на доставку и накладной / акте приема-передачи / иной товаросопроводительной документации указывать стоимость реализовываемого Клиентом Получателю товара. В случае, если стоимость реализуемого Клиентом Получателю товара не будет указана Клиентом в накладной / акте приема-передачи / иной товаросопроводительной документации, Исполнитель не несет ответственности за неполучение денежных средств у Получателя Отправления. </w:t>
      </w:r>
    </w:p>
    <w:p w:rsidR="005739FF" w:rsidRDefault="001B5364">
      <w:r>
        <w:lastRenderedPageBreak/>
        <w:t xml:space="preserve">2.3.4. В порядке, предусмотренном Договором, оплатить оказываемые Исполнителем услуги. 2.3.5. Оплатить Отправление, доставленное на условиях оплаты Получателем, если последний отказывается оплатить доставку данного Отправления. </w:t>
      </w:r>
    </w:p>
    <w:p w:rsidR="005739FF" w:rsidRDefault="001B5364">
      <w:r>
        <w:t xml:space="preserve">2.3.6. Надлежащим образом соблюдать и выполнять условия, установленные Регламентом оказания курьерских услуг. Самостоятельно отслеживать изменения и дополнения тарифов, Регламента, размещенных на сайте </w:t>
      </w:r>
      <w:proofErr w:type="spellStart"/>
      <w:r>
        <w:t>www</w:t>
      </w:r>
      <w:proofErr w:type="spellEnd"/>
      <w:r>
        <w:t>.</w:t>
      </w:r>
      <w:r w:rsidRPr="001B5364">
        <w:t xml:space="preserve"> </w:t>
      </w:r>
      <w:proofErr w:type="spellStart"/>
      <w:r>
        <w:rPr>
          <w:lang w:val="en-US"/>
        </w:rPr>
        <w:t>simservice</w:t>
      </w:r>
      <w:proofErr w:type="spellEnd"/>
      <w:r w:rsidRPr="001B5364">
        <w:t>.</w:t>
      </w:r>
      <w:proofErr w:type="spellStart"/>
      <w:r>
        <w:rPr>
          <w:lang w:val="en-US"/>
        </w:rPr>
        <w:t>su</w:t>
      </w:r>
      <w:proofErr w:type="spellEnd"/>
      <w:r>
        <w:t xml:space="preserve">. </w:t>
      </w:r>
    </w:p>
    <w:p w:rsidR="005739FF" w:rsidRDefault="001B5364">
      <w:r>
        <w:t>2.3.7. В момент заключения Договора предоставить Исполнителю адрес электронной почты (</w:t>
      </w:r>
      <w:proofErr w:type="spellStart"/>
      <w:r>
        <w:t>mailto</w:t>
      </w:r>
      <w:proofErr w:type="spellEnd"/>
      <w:r>
        <w:t xml:space="preserve">), по которому будет осуществляться электронная переписка (включая доставку актов/счетов, актов сверки взаиморасчетов, уведомлений о внесении изменений в Тарифы и Регламент возмездного оказания курьерских услуг и </w:t>
      </w:r>
      <w:proofErr w:type="gramStart"/>
      <w:r>
        <w:t>т.д..</w:t>
      </w:r>
      <w:proofErr w:type="gramEnd"/>
      <w:r>
        <w:t xml:space="preserve">); в кратчайшие сроки посредством электронной/ факсимильной связи либо письменно извещать Исполнителя о смене адреса электронной почты. </w:t>
      </w:r>
      <w:proofErr w:type="spellStart"/>
      <w:proofErr w:type="gramStart"/>
      <w:r>
        <w:t>Email</w:t>
      </w:r>
      <w:proofErr w:type="spellEnd"/>
      <w:r>
        <w:t>:_</w:t>
      </w:r>
      <w:proofErr w:type="gramEnd"/>
      <w:r>
        <w:t xml:space="preserve">______________. </w:t>
      </w:r>
    </w:p>
    <w:p w:rsidR="005739FF" w:rsidRDefault="001B5364">
      <w:r>
        <w:t xml:space="preserve">2.3.8. Передавать Исполнителю надлежащим образом оформленную документацию на товар: для физических лиц: два экземпляра товарной накладной; для юридических лиц и индивидуальных предпринимателей: один экземпляр счет-фактуры и два экземпляра товарной накладной. </w:t>
      </w:r>
    </w:p>
    <w:p w:rsidR="005739FF" w:rsidRDefault="001B5364">
      <w:r>
        <w:t>2.3.9. Возме</w:t>
      </w:r>
      <w:r w:rsidR="009A4474">
        <w:t>щать</w:t>
      </w:r>
      <w:r>
        <w:t xml:space="preserve"> расходы Исполнителя по возврату Отправления в случае указания Клиентом неверного и / или неполного адреса при передаче Отправления на доставку, а также в случае отказа Получателя принять Отправление.</w:t>
      </w:r>
    </w:p>
    <w:p w:rsidR="005739FF" w:rsidRDefault="001B5364">
      <w:r>
        <w:t xml:space="preserve">2.3.10. </w:t>
      </w:r>
      <w:r w:rsidR="009A4474">
        <w:t>Уведомлять</w:t>
      </w:r>
      <w:r>
        <w:t xml:space="preserve"> Исполнителя посредством телефонной, электронной либо факсимильной связи об отказе от услуги не менее чем за один час до планируемого времени приема / доставки Отправления. </w:t>
      </w:r>
    </w:p>
    <w:p w:rsidR="005739FF" w:rsidRDefault="001B5364">
      <w:r>
        <w:t xml:space="preserve">2.4. Клиент вправе: </w:t>
      </w:r>
    </w:p>
    <w:p w:rsidR="009A4474" w:rsidRDefault="001B5364">
      <w:r>
        <w:t xml:space="preserve">2.4.1. Проверять ход и качество оказания услуг, оказываемых Исполнителем, не вмешиваясь в его деятельность. </w:t>
      </w:r>
    </w:p>
    <w:p w:rsidR="005739FF" w:rsidRDefault="001B5364">
      <w:r>
        <w:t xml:space="preserve">3. Порядок передачи-приема оказанных услуг </w:t>
      </w:r>
    </w:p>
    <w:p w:rsidR="005739FF" w:rsidRDefault="001B5364">
      <w:r>
        <w:t xml:space="preserve">3.1. Прием оказанных услуг оформляется актом об оказанных услугах, одновременно являющимся счетом, подписанным сторонами в следующем порядке. Исполнитель передает Клиенту два экземпляра акта/счета. Клиент в течение 5-ти рабочих дней с момента получения актов обязан подписать данные акты и вернуть один экземпляр подписанного акта Исполнителю не позднее дня их подписания. Акты/счета в электронном виде выставляются в течение 3-х рабочих дней после окончания отчетного периода (в зависимости от условий оплаты, установленных п.4.2. Договора). Акт/счет выставляется на все Отправления, принятые Исполнителем в отчетном периоде. В случае отказа Получателя от приема Отправления, услуга считается оказанной Исполнителем. Оригиналы актов/счетов предоставляются не ранее 20-го числа месяца, следующего за отчетным. Клиент принимает во внимание, что акты/счета оформляются Исполнителем самостоятельно в строгом соответствии с положениями ФЗ РФ от 06.12.2011г. № 402-ФЗ «О бухгалтерском учете». </w:t>
      </w:r>
    </w:p>
    <w:p w:rsidR="005739FF" w:rsidRDefault="001B5364">
      <w:r>
        <w:t xml:space="preserve">3.2. В случае возникновения у Клиента мотивированных претензий относительно соответствия оказанных услуг условиям Договора, Клиент обязан изложить данные претензии Исполнителю в письменной форме и вручить их Исполнителю не позднее 5-ти рабочих дней с момента получения соответствующего акта. После устранения обстоятельств, указанных в мотивированной претензии, стороны подписывают акт об оказанных услугах. </w:t>
      </w:r>
    </w:p>
    <w:p w:rsidR="005739FF" w:rsidRDefault="001B5364">
      <w:r>
        <w:t xml:space="preserve">3.3. В случае, если Клиент отказывается или уклоняется от подписания акта в течение 5-ти рабочих дней с момента получения, и, при этом не предъявляет мотивированных претензий Исполнителю, </w:t>
      </w:r>
      <w:r>
        <w:lastRenderedPageBreak/>
        <w:t xml:space="preserve">последний делает в акте отметку об отказе Клиента от подписания акта. При таких обстоятельствах считается, что Исполнитель надлежащим образом исполнил обязанности по Договору, в том числе оказал услуги в соответствии с условиями Договора. </w:t>
      </w:r>
    </w:p>
    <w:p w:rsidR="005739FF" w:rsidRDefault="001B5364">
      <w:r>
        <w:t>3.4. Стороны установили, что первичные учетные бухгалтерские и иные документы, оформляемые в рамках настоящего Договора составляются на бумажном носителе</w:t>
      </w:r>
      <w:r w:rsidR="00445CB3" w:rsidRPr="00445CB3">
        <w:t>.</w:t>
      </w:r>
      <w:r>
        <w:t xml:space="preserve"> </w:t>
      </w:r>
    </w:p>
    <w:p w:rsidR="005739FF" w:rsidRDefault="001B5364">
      <w:r>
        <w:t xml:space="preserve">4. Порядок расчетов </w:t>
      </w:r>
    </w:p>
    <w:p w:rsidR="005739FF" w:rsidRDefault="001B5364">
      <w:r>
        <w:t xml:space="preserve">4.1. Расчет стоимости и оплата услуг производится исходя из физического и объемного веса Отправления по тарифам Исполнителя, указанным на сайте </w:t>
      </w:r>
      <w:proofErr w:type="spellStart"/>
      <w:r>
        <w:t>www</w:t>
      </w:r>
      <w:proofErr w:type="spellEnd"/>
      <w:r>
        <w:t>.</w:t>
      </w:r>
      <w:r w:rsidR="00445CB3" w:rsidRPr="00445CB3">
        <w:t xml:space="preserve"> </w:t>
      </w:r>
      <w:proofErr w:type="spellStart"/>
      <w:r w:rsidR="00445CB3">
        <w:rPr>
          <w:lang w:val="en-US"/>
        </w:rPr>
        <w:t>simservice</w:t>
      </w:r>
      <w:proofErr w:type="spellEnd"/>
      <w:r w:rsidR="00445CB3" w:rsidRPr="001B5364">
        <w:t>.</w:t>
      </w:r>
      <w:proofErr w:type="spellStart"/>
      <w:r w:rsidR="00445CB3">
        <w:rPr>
          <w:lang w:val="en-US"/>
        </w:rPr>
        <w:t>su</w:t>
      </w:r>
      <w:proofErr w:type="spellEnd"/>
      <w:r>
        <w:t xml:space="preserve">. При наличии персонального тарифа для Клиента, они оформляются соответствующим Приложением к Договору. В случае, если Отправление не соответствует конкретному виду услуги, заказанной Клиентом, Исполнитель вправе переслать Отправление способом и в сроки, подходящие для данного типа Отправления, а также произвести тарификацию, предусмотренную для соответствующего вида услуги, требованиям которой удовлетворяет Отправление. </w:t>
      </w:r>
    </w:p>
    <w:p w:rsidR="005739FF" w:rsidRDefault="001B5364">
      <w:r>
        <w:t xml:space="preserve">4.2. Клиенту устанавливаются ____________ условия оплаты. Стандартные условия — условия оплаты по итогам календарной недели. Помесячные условия — условия оплаты по итогам календарного месяца. Помесячные условия могут быть установлены для Клиента, если объем отправлений Клиента в денежном выражении превышает 100.000,00 рублей в месяц. Оплата услуг производится... ВАРИАНТ 1: ...Клиентом в течение 3-х банковских дней с момента выставления Исполнителем акта/счета, путем безналичного перечисления денежных средств на платежные реквизиты Исполнителя либо внесения наличных денежных средств в кассу </w:t>
      </w:r>
      <w:proofErr w:type="gramStart"/>
      <w:r>
        <w:t>Исполнителя..</w:t>
      </w:r>
      <w:proofErr w:type="gramEnd"/>
      <w:r>
        <w:t xml:space="preserve"> ВАРИАНТ 2: … Получателем в момент доставки Отправления. ВАРИАНТ 3 (для интернет-магазинов): ...удерживается Исполнителем при переводе денежных средств Клиенту за Отправления, вручаемые Получателям. Стандартные акты/счета выставляются в первый рабочий день недели, следующей за отчётной. Помесячные акты/счета выставляются в первый рабочий день месяца, следующего за отчётным. </w:t>
      </w:r>
    </w:p>
    <w:p w:rsidR="005739FF" w:rsidRDefault="001B5364">
      <w:r>
        <w:t xml:space="preserve">4.3. Вознаграждение за прием от Получателя наличных денежных средств составляет </w:t>
      </w:r>
      <w:r w:rsidR="00445CB3" w:rsidRPr="00445CB3">
        <w:t>1.5</w:t>
      </w:r>
      <w:r>
        <w:t xml:space="preserve">% от размера принятых наличных денежных средств. </w:t>
      </w:r>
    </w:p>
    <w:p w:rsidR="005739FF" w:rsidRDefault="001B5364">
      <w:r>
        <w:t>4.4. Вознаграждение за прием денежных средств производится Клиентом в течение 3-х банковских дней с момента выставления акта/счета посредством безналичного перечисления денежных средств на платежные реквизиты Исполнителя либо внесения наличных ден</w:t>
      </w:r>
      <w:r w:rsidR="00445CB3">
        <w:t>е</w:t>
      </w:r>
      <w:r>
        <w:t xml:space="preserve">жных средств в кассу Исполнителя. </w:t>
      </w:r>
    </w:p>
    <w:p w:rsidR="005739FF" w:rsidRDefault="001B5364">
      <w:r>
        <w:t xml:space="preserve">4.5. При оплате вознаграждения Исполнителя в безналичном порядке в платежном поручении Клиент указывает основание платежа со ссылкой на Договор (№, дата). </w:t>
      </w:r>
    </w:p>
    <w:p w:rsidR="005739FF" w:rsidRDefault="001B5364">
      <w:r>
        <w:t xml:space="preserve">4.6. Клиент считается исполнившим свои обязательства по оплате оказываемых Исполнителем услуг с момента поступления денежных средств на расчетный счет либо в кассу Исполнителя. При недостаточности оплаченных Клиентом денежных средств для удовлетворения всех финансовых обязательств перед Исполнителем, зачисление денежных средств осуществляется в первую очередь для удовлетворения Исполнителем финансовых обязательств Клиента по штрафным санкциям; во вторую очередь для удовлетворения Исполнителем финансовых обязательств Клиента по стоимости оказываемых курьерских услуг. </w:t>
      </w:r>
    </w:p>
    <w:p w:rsidR="005739FF" w:rsidRDefault="001B5364">
      <w:r>
        <w:t xml:space="preserve">4.7. Клиенту устанавливается кредитный лимит - максимально допустимая единовременно сумма неоплаченных услуг - в размере _____ рублей. </w:t>
      </w:r>
    </w:p>
    <w:p w:rsidR="005739FF" w:rsidRDefault="001B5364">
      <w:r>
        <w:lastRenderedPageBreak/>
        <w:t xml:space="preserve">4.8. Исполнитель оставляет за собой право учитывать поступающие платежи для оплаты актов об оказанных услугах/счетов, начиная с более ранней даты выставления, независимо от назначения платежа, указанного в платежном документе. </w:t>
      </w:r>
    </w:p>
    <w:p w:rsidR="005739FF" w:rsidRDefault="001B5364">
      <w:r>
        <w:t xml:space="preserve">4.9. В зависимости от вида оказываемых услуг, Клиенту может предоставляться скидка. </w:t>
      </w:r>
    </w:p>
    <w:p w:rsidR="009A4474" w:rsidRDefault="001B5364">
      <w:r>
        <w:t>4.1</w:t>
      </w:r>
      <w:r w:rsidR="00445CB3">
        <w:t>0</w:t>
      </w:r>
      <w:r>
        <w:t xml:space="preserve">. Настоящим договором Стороны договорились, что проценты за пользование денежными средствами по денежным обязательствам Сторон друг перед другом, предусмотренные </w:t>
      </w:r>
      <w:proofErr w:type="spellStart"/>
      <w:r>
        <w:t>ст.ст</w:t>
      </w:r>
      <w:proofErr w:type="spellEnd"/>
      <w:r>
        <w:t xml:space="preserve">. 317.1, 823 Гражданского кодекса Российской Федерации, Сторонами не уплачиваются. </w:t>
      </w:r>
    </w:p>
    <w:p w:rsidR="005739FF" w:rsidRDefault="001B5364">
      <w:r>
        <w:t xml:space="preserve">5. Ответственность сторон </w:t>
      </w:r>
    </w:p>
    <w:p w:rsidR="005739FF" w:rsidRDefault="001B5364">
      <w:r>
        <w:t xml:space="preserve">5.1. Виновная сторона за неисполнение либо ненадлежащее исполнение принятых на себя обязательств, несет ответственность, предусмотренную Регламентом возмездного оказания курьерских услуг и положениями действующего законодательства Российской Федерации. </w:t>
      </w:r>
    </w:p>
    <w:p w:rsidR="005739FF" w:rsidRDefault="001B5364">
      <w:r>
        <w:t>5.2. Кли</w:t>
      </w:r>
      <w:r w:rsidR="009A4474">
        <w:t>ент несет ответственность за не</w:t>
      </w:r>
      <w:r>
        <w:t xml:space="preserve">исполнение своих обязательств по оплате стоимости услуг, оказываемых Исполнителем, в том числе доставленного на условиях оплаты Получателем, если последний по каким-либо причинам отказывается оплатить доставку Отправления. При неуплате стоимости услуг в течение срока, установленного 4 разделом Договора, Исполнитель вправе потребовать от Клиента уплатить пени в размере 0,2 % от суммы задолженности за каждый день просрочки. В случае нарушения сроков оплаты более чем на три календарных дня Исполнитель имеет право приостановить перечисление денежных средств, полученных от Получателей. При таких обстоятельствах п.5.4. Договора сторонами не принимается во внимание. Кроме того, в случае нарушения сроков оплаты более чем на 10-ть календарных дней, Исполнитель имеет право приостановить оказание услуг, предусмотренных Договором. При этом Исполнитель вправе удерживать Отправление Клиента до полного погашения имеющейся задолженности. </w:t>
      </w:r>
    </w:p>
    <w:p w:rsidR="005739FF" w:rsidRDefault="001B5364">
      <w:r>
        <w:t xml:space="preserve">5.3. Клиент несет ответственность за ложный вызов уполномоченного сотрудника Исполнителя в размере стоимости услуг приема / доставки конкретного Отправления (в </w:t>
      </w:r>
      <w:proofErr w:type="spellStart"/>
      <w:r>
        <w:t>т.ч</w:t>
      </w:r>
      <w:proofErr w:type="spellEnd"/>
      <w:r>
        <w:t xml:space="preserve">. по причине, установленной в п.п.2.3.10. Договора). </w:t>
      </w:r>
    </w:p>
    <w:p w:rsidR="005739FF" w:rsidRDefault="001B5364">
      <w:r>
        <w:t xml:space="preserve">5.4. Ответственность Исполнителя указана в Регламенте. </w:t>
      </w:r>
    </w:p>
    <w:p w:rsidR="005739FF" w:rsidRDefault="001B5364">
      <w:r>
        <w:t xml:space="preserve">5.5. Исполнитель не несет ответственности в случае, если неисполнение или ненадлежащее исполнение Договора произошли по вине Клиента либо Получателя. </w:t>
      </w:r>
    </w:p>
    <w:p w:rsidR="005739FF" w:rsidRDefault="001B5364">
      <w:r>
        <w:t xml:space="preserve">5.6. Исполнитель не несёт ответственности за неправильное оформление Клиентом первичной бухгалтерской документации на товар (в том числе товарной накладной (формы ТОРГ 12), счетов, счетов-фактур). </w:t>
      </w:r>
    </w:p>
    <w:p w:rsidR="005739FF" w:rsidRDefault="001B5364">
      <w:r>
        <w:t xml:space="preserve">5.7. Стороны освобождаются от ответственности по обязательствам, принятым на себя по Договору, если невыполнение явилось следствием действия непредвиденных обстоятельств (в </w:t>
      </w:r>
      <w:proofErr w:type="spellStart"/>
      <w:r>
        <w:t>т.ч</w:t>
      </w:r>
      <w:proofErr w:type="spellEnd"/>
      <w:r>
        <w:t xml:space="preserve">. форс-мажора). </w:t>
      </w:r>
    </w:p>
    <w:p w:rsidR="005739FF" w:rsidRDefault="001B5364">
      <w:r>
        <w:t xml:space="preserve">5.8. Клиент полностью берет на себя ответственность за взаимодействие с Получателем в части, касающейся информации об Отправлении, его потребительских свойствах, стоимости и т.д. </w:t>
      </w:r>
    </w:p>
    <w:p w:rsidR="005739FF" w:rsidRDefault="001B5364">
      <w:r>
        <w:t xml:space="preserve">5.9. Стороны определили, что суммы неустойки считаются признанными должником, нарушившим договорные обязательства только после получения письменной претензии со стороны, чье право нарушено в установленные Договором и Регламентом сроки. </w:t>
      </w:r>
    </w:p>
    <w:p w:rsidR="005739FF" w:rsidRDefault="001B5364">
      <w:r>
        <w:t xml:space="preserve">5.10. Стороны подтверждают, что их ответственность регламентируется положениями статьи 15 (в части причиненного реального ущерба) и статьи 400 Гражданского кодекса РФ. </w:t>
      </w:r>
    </w:p>
    <w:p w:rsidR="005739FF" w:rsidRDefault="001B5364">
      <w:r>
        <w:lastRenderedPageBreak/>
        <w:t>5.11. Клиент принимает во внимание, что в случае оспаривания условий, изложенных в Договоре и Регламенте, в том числе касающихся ограничения ответственности сторон за неисполнение / ненадлежащее исполнения обязательств, его действия будут расцениваться как акт злоупотребления правом (ст.10 ГК РФ).</w:t>
      </w:r>
    </w:p>
    <w:p w:rsidR="005739FF" w:rsidRDefault="001B5364">
      <w:r>
        <w:t xml:space="preserve">6. Прочие условия </w:t>
      </w:r>
    </w:p>
    <w:p w:rsidR="005739FF" w:rsidRDefault="001B5364">
      <w:r>
        <w:t xml:space="preserve">6.1. Договор вступает в силу с ____________г. и действует в течение одного календарного года. В случае, если ни одна из сторон Договора не заявит о своем намерении о прекращении отношений по Договору за 30 календарных дней до истечения срока его действия, Договор считается пролонгированным на тех же условиях на тот же срок. </w:t>
      </w:r>
    </w:p>
    <w:p w:rsidR="005739FF" w:rsidRDefault="001B5364">
      <w:r>
        <w:t xml:space="preserve">6.2. Одна из сторон вправе отказаться от исполнения Договора письменно уведомив об этом другую сторону не позднее чем за 30 календарных дней до даты расторжения. </w:t>
      </w:r>
    </w:p>
    <w:p w:rsidR="005739FF" w:rsidRDefault="001B5364">
      <w:r>
        <w:t xml:space="preserve">6.3. Факсимильные копии документов, при условии их подписания уполномоченными лицами (с обязательным последующим обменом подлинниками документов), переписка по электронной почте имеют юридическую силу и могут служить основанием для исполнения обязательств. </w:t>
      </w:r>
    </w:p>
    <w:p w:rsidR="005739FF" w:rsidRDefault="001B5364">
      <w:r>
        <w:t xml:space="preserve">6.4. Клиент не возражает против доставки Отправлений сотруднику или ответственному лицу Получателя по адресу, указанному Клиентом в накладной. </w:t>
      </w:r>
    </w:p>
    <w:p w:rsidR="005739FF" w:rsidRDefault="001B5364">
      <w:r>
        <w:t xml:space="preserve">6.5. Во всем ином, что не предусмотрено Договором, стороны руководствуются положениями действующего законодательства Российской Федерации. </w:t>
      </w:r>
    </w:p>
    <w:p w:rsidR="005739FF" w:rsidRDefault="001B5364">
      <w:r>
        <w:t xml:space="preserve">6.6. При подписании Договора стороны подтверждают, что наделены для этого надлежащими полномочиями. </w:t>
      </w:r>
    </w:p>
    <w:p w:rsidR="005739FF" w:rsidRDefault="001B5364">
      <w:r>
        <w:t xml:space="preserve">6.7. Стороны имеют право уступить свои права и обязанности по Договору, третьему лицу предупредив об этом другую сторону письменным уведомлением (с указанием наименования, банковских реквизитов и местонахождения третьего лица). </w:t>
      </w:r>
    </w:p>
    <w:p w:rsidR="005739FF" w:rsidRDefault="001B5364">
      <w:r>
        <w:t xml:space="preserve">6.8. При смене адреса, реквизитов, о реорганизации, о ликвидации соответствующая сторона письменно уведомляет другую сторону в течение 10-ти рабочих дней с момента внесения соответствующих изменений. </w:t>
      </w:r>
    </w:p>
    <w:p w:rsidR="005739FF" w:rsidRDefault="001B5364">
      <w:r>
        <w:t xml:space="preserve">6.9. Договор заключен в двух экземплярах, имеющих одинаковую юридическую силу, один экземпляр для Клиента, один экземпляр для Исполнителя. </w:t>
      </w:r>
    </w:p>
    <w:p w:rsidR="005739FF" w:rsidRDefault="001B5364">
      <w:r>
        <w:t xml:space="preserve">6.10. Подписывая настоящий Договор, Клиент тем самым подтверждает, что ознакомлен с Регламентом возмездного оказания курьерских услуг, экземпляр Регламента Клиент получил. Неотъемлемой частью Договора являются: Приложение № 1 — Координация договора; Приложение № 2 — Форма Заявки; Регламент возмездного оказания курьерских услуг, носящий характер публичной оферты и размещаемый на сайте Исполнителя </w:t>
      </w:r>
      <w:proofErr w:type="spellStart"/>
      <w:r>
        <w:t>www</w:t>
      </w:r>
      <w:proofErr w:type="spellEnd"/>
      <w:r>
        <w:t>.</w:t>
      </w:r>
      <w:r w:rsidR="00774EFE" w:rsidRPr="00774EFE">
        <w:t xml:space="preserve"> </w:t>
      </w:r>
      <w:proofErr w:type="spellStart"/>
      <w:r w:rsidR="00774EFE">
        <w:rPr>
          <w:lang w:val="en-US"/>
        </w:rPr>
        <w:t>simservice</w:t>
      </w:r>
      <w:proofErr w:type="spellEnd"/>
      <w:r w:rsidR="00774EFE" w:rsidRPr="001B5364">
        <w:t>.</w:t>
      </w:r>
      <w:proofErr w:type="spellStart"/>
      <w:r w:rsidR="00774EFE">
        <w:rPr>
          <w:lang w:val="en-US"/>
        </w:rPr>
        <w:t>su</w:t>
      </w:r>
      <w:proofErr w:type="spellEnd"/>
      <w:r>
        <w:t xml:space="preserve">. </w:t>
      </w:r>
    </w:p>
    <w:p w:rsidR="005739FF" w:rsidRDefault="001B5364">
      <w:r>
        <w:t xml:space="preserve">7. Адреса, банковские реквизиты и подписи сторон </w:t>
      </w:r>
    </w:p>
    <w:p w:rsidR="005739FF" w:rsidRDefault="005739FF"/>
    <w:p w:rsidR="00774EFE" w:rsidRDefault="001B5364">
      <w:proofErr w:type="gramStart"/>
      <w:r>
        <w:t xml:space="preserve">Исполнитель: </w:t>
      </w:r>
      <w:r w:rsidR="005739FF">
        <w:t xml:space="preserve">  </w:t>
      </w:r>
      <w:proofErr w:type="gramEnd"/>
      <w:r w:rsidR="005739FF">
        <w:t xml:space="preserve">                                                                                          </w:t>
      </w:r>
      <w:r>
        <w:t xml:space="preserve">Клиент: </w:t>
      </w:r>
    </w:p>
    <w:p w:rsidR="00774EFE" w:rsidRDefault="00774EFE"/>
    <w:p w:rsidR="00774EFE" w:rsidRDefault="00774EFE"/>
    <w:p w:rsidR="00774EFE" w:rsidRDefault="00774EFE"/>
    <w:p w:rsidR="00774EFE" w:rsidRDefault="00774EFE"/>
    <w:p w:rsidR="00774EFE" w:rsidRDefault="00774EFE"/>
    <w:p w:rsidR="00774EFE" w:rsidRDefault="00774EFE"/>
    <w:p w:rsidR="00774EFE" w:rsidRDefault="00774EFE"/>
    <w:p w:rsidR="00774EFE" w:rsidRDefault="00774EFE"/>
    <w:p w:rsidR="00774EFE" w:rsidRDefault="00774EFE"/>
    <w:p w:rsidR="005739FF" w:rsidRDefault="001B5364" w:rsidP="005739FF">
      <w:pPr>
        <w:jc w:val="right"/>
      </w:pPr>
      <w:r>
        <w:t xml:space="preserve">Приложение № 1 </w:t>
      </w:r>
    </w:p>
    <w:p w:rsidR="005739FF" w:rsidRDefault="001B5364" w:rsidP="005739FF">
      <w:pPr>
        <w:jc w:val="right"/>
      </w:pPr>
      <w:r>
        <w:t xml:space="preserve">к Договору возмездного оказания курьерских услуг № _____ от_____ г. </w:t>
      </w:r>
    </w:p>
    <w:p w:rsidR="00774EFE" w:rsidRDefault="001B5364">
      <w:r>
        <w:t xml:space="preserve">Координация Договора, адрес вызова курьера, адрес для выставления счетов </w:t>
      </w:r>
    </w:p>
    <w:p w:rsidR="00774EFE" w:rsidRDefault="001B5364">
      <w:r>
        <w:t xml:space="preserve">1. Исполнитель и Клиент назначают ответственных лиц, которые координирует все вопросы, связанные с настоящим договором: по поручению Исполнителя:_____________________________________________________________ тел., e-mail_____________________________________________________________________________ по поручению Клиента: г-н______________________________________________________________ тел., e-mail_____________________________________________________________________________ </w:t>
      </w:r>
    </w:p>
    <w:p w:rsidR="00774EFE" w:rsidRDefault="001B5364">
      <w:r>
        <w:t xml:space="preserve">2. Исполнитель и Клиент назначают ответственных лиц, которые координирует все вопросы, связанные с интеграцией (автоматический обмен данными): по поручению Исполнителя:__________________________________________________ тел., e-mail_____________________________________________________________________________ по поручению Клиента: г-н__________________________________________________ тел., e-mail_____________________________________________________________________________ </w:t>
      </w:r>
    </w:p>
    <w:p w:rsidR="00774EFE" w:rsidRDefault="001B5364">
      <w:r>
        <w:t>3. Клиент указывает и подтверждает, что нижеприведенный адрес, является адресом вызова курьера, и по данному адресу будут производиться все отправления Клиента (если иное не оговорено дополнительным соглашением к настоящему Договору) __________________________________________________________</w:t>
      </w:r>
      <w:r w:rsidR="00774EFE">
        <w:t>_______________________</w:t>
      </w:r>
      <w:r>
        <w:t xml:space="preserve">_________________________________________________________________________________________ 4. Клиент назначает ответственное лицо, которые координирует все вопросы, связанные с возвратом товаров (согласование списков возвратов): по поручению Клиента: </w:t>
      </w:r>
    </w:p>
    <w:p w:rsidR="00774EFE" w:rsidRDefault="001B5364">
      <w:r>
        <w:t>г-н__________________________________________________________________ тел.__________________________________________________________________________________ e-mail________________________________________________________________________________ 5. Клиент указывает и подтверждает, что нижеприведенный адрес, является адресом для возвратов товара, и на данный адрес будет осуществляться все возвраты для Клиента __________________________________________________________</w:t>
      </w:r>
      <w:r w:rsidR="00774EFE">
        <w:t>_______________________</w:t>
      </w:r>
      <w:r>
        <w:t>_________________________________________________________________________________________ 6. Клиент указывает и подтверждает, что нижеприведенный адрес, должен использоваться Исполнителем для направления финансовых документов Клиенту (счет, счет-фактура, акт) __________________________________________________________</w:t>
      </w:r>
      <w:r w:rsidR="00774EFE">
        <w:t>__________________________</w:t>
      </w:r>
      <w:r>
        <w:t>Ф.И.О. Главного бухгалтера, контактный телефон, e-</w:t>
      </w:r>
      <w:proofErr w:type="spellStart"/>
      <w:r>
        <w:t>mail</w:t>
      </w:r>
      <w:proofErr w:type="spellEnd"/>
      <w:r>
        <w:t>: __________________________________________________________</w:t>
      </w:r>
      <w:r w:rsidR="00774EFE">
        <w:t>___________________________</w:t>
      </w:r>
      <w:r>
        <w:t xml:space="preserve">7. В случае изменения какой-либо информации, изложенной в настоящем приложении, стороны обязуются не позднее, чем через 5 рабочих дней информировать друг друга о таких изменениях в письменном виде. </w:t>
      </w:r>
    </w:p>
    <w:p w:rsidR="00774EFE" w:rsidRDefault="00774EFE"/>
    <w:p w:rsidR="00774EFE" w:rsidRDefault="00774EFE"/>
    <w:p w:rsidR="00774EFE" w:rsidRDefault="00774EFE"/>
    <w:p w:rsidR="00774EFE" w:rsidRDefault="00774EFE"/>
    <w:p w:rsidR="00774EFE" w:rsidRDefault="00774EFE"/>
    <w:p w:rsidR="00774EFE" w:rsidRDefault="00774EFE"/>
    <w:p w:rsidR="005739FF" w:rsidRDefault="001B5364" w:rsidP="005739FF">
      <w:pPr>
        <w:jc w:val="right"/>
      </w:pPr>
      <w:r>
        <w:t xml:space="preserve">Приложение № 2 </w:t>
      </w:r>
    </w:p>
    <w:p w:rsidR="005739FF" w:rsidRDefault="001B5364" w:rsidP="005739FF">
      <w:pPr>
        <w:jc w:val="right"/>
      </w:pPr>
      <w:r>
        <w:t xml:space="preserve">к Договору возмездного оказания курьерских услуг №____________ </w:t>
      </w:r>
      <w:proofErr w:type="spellStart"/>
      <w:r>
        <w:t>от_____г</w:t>
      </w:r>
      <w:proofErr w:type="spellEnd"/>
      <w:r>
        <w:t xml:space="preserve">. </w:t>
      </w:r>
    </w:p>
    <w:p w:rsidR="005739FF" w:rsidRDefault="005739FF"/>
    <w:p w:rsidR="00774EFE" w:rsidRDefault="001B5364">
      <w:r>
        <w:t xml:space="preserve">Клиент передаёт заявку в электронном виде в форматах: </w:t>
      </w:r>
      <w:proofErr w:type="spellStart"/>
      <w:proofErr w:type="gramStart"/>
      <w:r>
        <w:t>xls</w:t>
      </w:r>
      <w:proofErr w:type="spellEnd"/>
      <w:r>
        <w:t xml:space="preserve">, </w:t>
      </w:r>
      <w:r w:rsidR="00774EFE">
        <w:t xml:space="preserve"> </w:t>
      </w:r>
      <w:proofErr w:type="spellStart"/>
      <w:r w:rsidR="00774EFE">
        <w:t>xlsx</w:t>
      </w:r>
      <w:proofErr w:type="spellEnd"/>
      <w:proofErr w:type="gramEnd"/>
      <w:r w:rsidR="00774EFE">
        <w:t xml:space="preserve">, </w:t>
      </w:r>
      <w:proofErr w:type="spellStart"/>
      <w:r w:rsidR="00774EFE">
        <w:t>csv</w:t>
      </w:r>
      <w:proofErr w:type="spellEnd"/>
      <w:r>
        <w:t xml:space="preserve"> с разделителем по форме, установленной в настоящем приложении. </w:t>
      </w:r>
    </w:p>
    <w:p w:rsidR="00774EFE" w:rsidRDefault="00774EFE" w:rsidP="00774EFE">
      <w:pPr>
        <w:jc w:val="center"/>
      </w:pPr>
    </w:p>
    <w:p w:rsidR="00774EFE" w:rsidRDefault="001B5364" w:rsidP="00774EFE">
      <w:pPr>
        <w:jc w:val="center"/>
      </w:pPr>
      <w:r>
        <w:t>ФОРМА ЗАЯВКА</w:t>
      </w:r>
    </w:p>
    <w:p w:rsidR="00EF6769" w:rsidRDefault="00EF6769"/>
    <w:tbl>
      <w:tblPr>
        <w:tblStyle w:val="a3"/>
        <w:tblW w:w="9460" w:type="dxa"/>
        <w:tblLayout w:type="fixed"/>
        <w:tblLook w:val="04A0" w:firstRow="1" w:lastRow="0" w:firstColumn="1" w:lastColumn="0" w:noHBand="0" w:noVBand="1"/>
      </w:tblPr>
      <w:tblGrid>
        <w:gridCol w:w="421"/>
        <w:gridCol w:w="567"/>
        <w:gridCol w:w="850"/>
        <w:gridCol w:w="567"/>
        <w:gridCol w:w="851"/>
        <w:gridCol w:w="708"/>
        <w:gridCol w:w="692"/>
        <w:gridCol w:w="533"/>
        <w:gridCol w:w="533"/>
        <w:gridCol w:w="534"/>
        <w:gridCol w:w="534"/>
        <w:gridCol w:w="534"/>
        <w:gridCol w:w="534"/>
        <w:gridCol w:w="534"/>
        <w:gridCol w:w="534"/>
        <w:gridCol w:w="534"/>
      </w:tblGrid>
      <w:tr w:rsidR="00EF6769" w:rsidTr="00EF6769">
        <w:trPr>
          <w:trHeight w:val="1493"/>
        </w:trPr>
        <w:tc>
          <w:tcPr>
            <w:tcW w:w="421" w:type="dxa"/>
          </w:tcPr>
          <w:p w:rsidR="00EF6769" w:rsidRPr="00EF6769" w:rsidRDefault="00EF6769">
            <w:pPr>
              <w:rPr>
                <w:sz w:val="16"/>
                <w:szCs w:val="16"/>
              </w:rPr>
            </w:pPr>
            <w:r w:rsidRPr="00EF6769">
              <w:rPr>
                <w:sz w:val="16"/>
                <w:szCs w:val="16"/>
              </w:rPr>
              <w:t>№ отправления</w:t>
            </w:r>
          </w:p>
        </w:tc>
        <w:tc>
          <w:tcPr>
            <w:tcW w:w="567" w:type="dxa"/>
          </w:tcPr>
          <w:p w:rsidR="00EF6769" w:rsidRPr="00EF6769" w:rsidRDefault="00EF6769">
            <w:pPr>
              <w:rPr>
                <w:sz w:val="16"/>
                <w:szCs w:val="16"/>
              </w:rPr>
            </w:pPr>
            <w:r w:rsidRPr="00EF6769">
              <w:rPr>
                <w:sz w:val="16"/>
                <w:szCs w:val="16"/>
              </w:rPr>
              <w:t>Вес, г</w:t>
            </w:r>
          </w:p>
        </w:tc>
        <w:tc>
          <w:tcPr>
            <w:tcW w:w="850" w:type="dxa"/>
          </w:tcPr>
          <w:p w:rsidR="00EF6769" w:rsidRPr="00EF6769" w:rsidRDefault="00EF6769">
            <w:pPr>
              <w:rPr>
                <w:sz w:val="16"/>
                <w:szCs w:val="16"/>
              </w:rPr>
            </w:pPr>
            <w:r w:rsidRPr="00EF6769">
              <w:rPr>
                <w:sz w:val="16"/>
                <w:szCs w:val="16"/>
              </w:rPr>
              <w:t>Объемный вес, г</w:t>
            </w:r>
          </w:p>
        </w:tc>
        <w:tc>
          <w:tcPr>
            <w:tcW w:w="567" w:type="dxa"/>
          </w:tcPr>
          <w:p w:rsidR="00EF6769" w:rsidRPr="00EF6769" w:rsidRDefault="00EF6769">
            <w:pPr>
              <w:rPr>
                <w:sz w:val="16"/>
                <w:szCs w:val="16"/>
              </w:rPr>
            </w:pPr>
            <w:r w:rsidRPr="00EF6769">
              <w:rPr>
                <w:sz w:val="16"/>
                <w:szCs w:val="16"/>
              </w:rPr>
              <w:t>Мест</w:t>
            </w:r>
          </w:p>
        </w:tc>
        <w:tc>
          <w:tcPr>
            <w:tcW w:w="851" w:type="dxa"/>
          </w:tcPr>
          <w:p w:rsidR="00EF6769" w:rsidRPr="00EF6769" w:rsidRDefault="00EF6769">
            <w:pPr>
              <w:rPr>
                <w:sz w:val="16"/>
                <w:szCs w:val="16"/>
              </w:rPr>
            </w:pPr>
            <w:r w:rsidRPr="00EF6769">
              <w:rPr>
                <w:sz w:val="16"/>
                <w:szCs w:val="16"/>
              </w:rPr>
              <w:t xml:space="preserve">Город </w:t>
            </w:r>
            <w:proofErr w:type="spellStart"/>
            <w:r w:rsidRPr="00EF6769">
              <w:rPr>
                <w:sz w:val="16"/>
                <w:szCs w:val="16"/>
              </w:rPr>
              <w:t>получа</w:t>
            </w:r>
            <w:proofErr w:type="spellEnd"/>
            <w:r w:rsidRPr="00EF6769">
              <w:rPr>
                <w:sz w:val="16"/>
                <w:szCs w:val="16"/>
              </w:rPr>
              <w:t xml:space="preserve"> теля</w:t>
            </w:r>
          </w:p>
        </w:tc>
        <w:tc>
          <w:tcPr>
            <w:tcW w:w="708" w:type="dxa"/>
          </w:tcPr>
          <w:p w:rsidR="00EF6769" w:rsidRPr="00EF6769" w:rsidRDefault="00EF6769">
            <w:pPr>
              <w:rPr>
                <w:sz w:val="16"/>
                <w:szCs w:val="16"/>
              </w:rPr>
            </w:pPr>
            <w:proofErr w:type="spellStart"/>
            <w:r w:rsidRPr="00EF6769">
              <w:rPr>
                <w:sz w:val="16"/>
                <w:szCs w:val="16"/>
              </w:rPr>
              <w:t>Получа</w:t>
            </w:r>
            <w:proofErr w:type="spellEnd"/>
            <w:r w:rsidRPr="00EF6769">
              <w:rPr>
                <w:sz w:val="16"/>
                <w:szCs w:val="16"/>
              </w:rPr>
              <w:t xml:space="preserve"> </w:t>
            </w:r>
            <w:proofErr w:type="spellStart"/>
            <w:r w:rsidRPr="00EF6769">
              <w:rPr>
                <w:sz w:val="16"/>
                <w:szCs w:val="16"/>
              </w:rPr>
              <w:t>тель</w:t>
            </w:r>
            <w:proofErr w:type="spellEnd"/>
          </w:p>
        </w:tc>
        <w:tc>
          <w:tcPr>
            <w:tcW w:w="692" w:type="dxa"/>
          </w:tcPr>
          <w:p w:rsidR="00EF6769" w:rsidRPr="00EF6769" w:rsidRDefault="00EF6769">
            <w:pPr>
              <w:rPr>
                <w:sz w:val="16"/>
                <w:szCs w:val="16"/>
              </w:rPr>
            </w:pPr>
            <w:r w:rsidRPr="00EF6769">
              <w:rPr>
                <w:sz w:val="16"/>
                <w:szCs w:val="16"/>
              </w:rPr>
              <w:t xml:space="preserve">ФИО </w:t>
            </w:r>
            <w:proofErr w:type="spellStart"/>
            <w:r w:rsidRPr="00EF6769">
              <w:rPr>
                <w:sz w:val="16"/>
                <w:szCs w:val="16"/>
              </w:rPr>
              <w:t>Получа</w:t>
            </w:r>
            <w:proofErr w:type="spellEnd"/>
            <w:r w:rsidRPr="00EF6769">
              <w:rPr>
                <w:sz w:val="16"/>
                <w:szCs w:val="16"/>
              </w:rPr>
              <w:t xml:space="preserve"> теля</w:t>
            </w:r>
          </w:p>
        </w:tc>
        <w:tc>
          <w:tcPr>
            <w:tcW w:w="533" w:type="dxa"/>
          </w:tcPr>
          <w:p w:rsidR="00EF6769" w:rsidRPr="00EF6769" w:rsidRDefault="00EF6769">
            <w:pPr>
              <w:rPr>
                <w:sz w:val="16"/>
                <w:szCs w:val="16"/>
              </w:rPr>
            </w:pPr>
            <w:r w:rsidRPr="00EF6769">
              <w:rPr>
                <w:sz w:val="16"/>
                <w:szCs w:val="16"/>
              </w:rPr>
              <w:t>Адрес</w:t>
            </w:r>
          </w:p>
        </w:tc>
        <w:tc>
          <w:tcPr>
            <w:tcW w:w="533" w:type="dxa"/>
          </w:tcPr>
          <w:p w:rsidR="00EF6769" w:rsidRPr="00EF6769" w:rsidRDefault="00EF6769">
            <w:pPr>
              <w:rPr>
                <w:sz w:val="16"/>
                <w:szCs w:val="16"/>
              </w:rPr>
            </w:pPr>
            <w:r w:rsidRPr="00EF6769">
              <w:rPr>
                <w:sz w:val="16"/>
                <w:szCs w:val="16"/>
              </w:rPr>
              <w:t>Теле фон</w:t>
            </w:r>
          </w:p>
        </w:tc>
        <w:tc>
          <w:tcPr>
            <w:tcW w:w="534" w:type="dxa"/>
          </w:tcPr>
          <w:p w:rsidR="00EF6769" w:rsidRPr="00EF6769" w:rsidRDefault="00EF6769">
            <w:pPr>
              <w:rPr>
                <w:sz w:val="16"/>
                <w:szCs w:val="16"/>
              </w:rPr>
            </w:pPr>
            <w:r w:rsidRPr="00EF6769">
              <w:rPr>
                <w:sz w:val="16"/>
                <w:szCs w:val="16"/>
              </w:rPr>
              <w:t xml:space="preserve">Объяв ленная </w:t>
            </w:r>
            <w:proofErr w:type="spellStart"/>
            <w:r w:rsidRPr="00EF6769">
              <w:rPr>
                <w:sz w:val="16"/>
                <w:szCs w:val="16"/>
              </w:rPr>
              <w:t>стои</w:t>
            </w:r>
            <w:proofErr w:type="spellEnd"/>
            <w:r w:rsidRPr="00EF6769">
              <w:rPr>
                <w:sz w:val="16"/>
                <w:szCs w:val="16"/>
              </w:rPr>
              <w:t xml:space="preserve"> </w:t>
            </w:r>
            <w:proofErr w:type="spellStart"/>
            <w:r w:rsidRPr="00EF6769">
              <w:rPr>
                <w:sz w:val="16"/>
                <w:szCs w:val="16"/>
              </w:rPr>
              <w:t>мость</w:t>
            </w:r>
            <w:proofErr w:type="spellEnd"/>
            <w:r w:rsidRPr="00EF6769">
              <w:rPr>
                <w:sz w:val="16"/>
                <w:szCs w:val="16"/>
              </w:rPr>
              <w:t xml:space="preserve"> товара, </w:t>
            </w:r>
            <w:proofErr w:type="spellStart"/>
            <w:r w:rsidRPr="00EF6769">
              <w:rPr>
                <w:sz w:val="16"/>
                <w:szCs w:val="16"/>
              </w:rPr>
              <w:t>руб</w:t>
            </w:r>
            <w:proofErr w:type="spellEnd"/>
          </w:p>
        </w:tc>
        <w:tc>
          <w:tcPr>
            <w:tcW w:w="534" w:type="dxa"/>
          </w:tcPr>
          <w:p w:rsidR="00EF6769" w:rsidRPr="00EF6769" w:rsidRDefault="005F7522">
            <w:pPr>
              <w:rPr>
                <w:sz w:val="16"/>
                <w:szCs w:val="16"/>
              </w:rPr>
            </w:pPr>
            <w:r>
              <w:rPr>
                <w:sz w:val="16"/>
                <w:szCs w:val="16"/>
              </w:rPr>
              <w:t>Наложенный платёж</w:t>
            </w:r>
            <w:r w:rsidR="00EF6769" w:rsidRPr="00EF6769">
              <w:rPr>
                <w:sz w:val="16"/>
                <w:szCs w:val="16"/>
              </w:rPr>
              <w:t xml:space="preserve">, </w:t>
            </w:r>
            <w:proofErr w:type="spellStart"/>
            <w:r w:rsidR="00EF6769" w:rsidRPr="00EF6769">
              <w:rPr>
                <w:sz w:val="16"/>
                <w:szCs w:val="16"/>
              </w:rPr>
              <w:t>руб</w:t>
            </w:r>
            <w:proofErr w:type="spellEnd"/>
          </w:p>
        </w:tc>
        <w:tc>
          <w:tcPr>
            <w:tcW w:w="534" w:type="dxa"/>
          </w:tcPr>
          <w:p w:rsidR="00EF6769" w:rsidRPr="00EF6769" w:rsidRDefault="00EF6769">
            <w:pPr>
              <w:rPr>
                <w:sz w:val="16"/>
                <w:szCs w:val="16"/>
              </w:rPr>
            </w:pPr>
            <w:r w:rsidRPr="00EF6769">
              <w:rPr>
                <w:sz w:val="16"/>
                <w:szCs w:val="16"/>
              </w:rPr>
              <w:t xml:space="preserve">Доп. сбор за доставку с </w:t>
            </w:r>
            <w:proofErr w:type="spellStart"/>
            <w:r w:rsidRPr="00EF6769">
              <w:rPr>
                <w:sz w:val="16"/>
                <w:szCs w:val="16"/>
              </w:rPr>
              <w:t>Получа</w:t>
            </w:r>
            <w:proofErr w:type="spellEnd"/>
            <w:r w:rsidRPr="00EF6769">
              <w:rPr>
                <w:sz w:val="16"/>
                <w:szCs w:val="16"/>
              </w:rPr>
              <w:t xml:space="preserve"> теля, </w:t>
            </w:r>
            <w:proofErr w:type="spellStart"/>
            <w:r w:rsidRPr="00EF6769">
              <w:rPr>
                <w:sz w:val="16"/>
                <w:szCs w:val="16"/>
              </w:rPr>
              <w:t>руб</w:t>
            </w:r>
            <w:proofErr w:type="spellEnd"/>
          </w:p>
        </w:tc>
        <w:tc>
          <w:tcPr>
            <w:tcW w:w="534" w:type="dxa"/>
          </w:tcPr>
          <w:p w:rsidR="00EF6769" w:rsidRPr="00EF6769" w:rsidRDefault="00EF6769">
            <w:pPr>
              <w:rPr>
                <w:sz w:val="16"/>
                <w:szCs w:val="16"/>
              </w:rPr>
            </w:pPr>
            <w:proofErr w:type="spellStart"/>
            <w:r w:rsidRPr="00EF6769">
              <w:rPr>
                <w:sz w:val="16"/>
                <w:szCs w:val="16"/>
              </w:rPr>
              <w:t>Коммен</w:t>
            </w:r>
            <w:proofErr w:type="spellEnd"/>
            <w:r w:rsidRPr="00EF6769">
              <w:rPr>
                <w:sz w:val="16"/>
                <w:szCs w:val="16"/>
              </w:rPr>
              <w:t xml:space="preserve"> </w:t>
            </w:r>
            <w:proofErr w:type="spellStart"/>
            <w:r w:rsidRPr="00EF6769">
              <w:rPr>
                <w:sz w:val="16"/>
                <w:szCs w:val="16"/>
              </w:rPr>
              <w:t>тарий</w:t>
            </w:r>
            <w:bookmarkStart w:id="0" w:name="_GoBack"/>
            <w:bookmarkEnd w:id="0"/>
            <w:proofErr w:type="spellEnd"/>
          </w:p>
        </w:tc>
        <w:tc>
          <w:tcPr>
            <w:tcW w:w="534" w:type="dxa"/>
          </w:tcPr>
          <w:p w:rsidR="00EF6769" w:rsidRPr="00EF6769" w:rsidRDefault="00EF6769">
            <w:pPr>
              <w:rPr>
                <w:sz w:val="16"/>
                <w:szCs w:val="16"/>
              </w:rPr>
            </w:pPr>
            <w:proofErr w:type="spellStart"/>
            <w:r w:rsidRPr="00EF6769">
              <w:rPr>
                <w:sz w:val="16"/>
                <w:szCs w:val="16"/>
              </w:rPr>
              <w:t>Наимено</w:t>
            </w:r>
            <w:proofErr w:type="spellEnd"/>
            <w:r w:rsidRPr="00EF6769">
              <w:rPr>
                <w:sz w:val="16"/>
                <w:szCs w:val="16"/>
              </w:rPr>
              <w:t xml:space="preserve"> </w:t>
            </w:r>
            <w:proofErr w:type="spellStart"/>
            <w:r w:rsidRPr="00EF6769">
              <w:rPr>
                <w:sz w:val="16"/>
                <w:szCs w:val="16"/>
              </w:rPr>
              <w:t>вание</w:t>
            </w:r>
            <w:proofErr w:type="spellEnd"/>
            <w:r w:rsidRPr="00EF6769">
              <w:rPr>
                <w:sz w:val="16"/>
                <w:szCs w:val="16"/>
              </w:rPr>
              <w:t xml:space="preserve"> товара</w:t>
            </w:r>
          </w:p>
        </w:tc>
        <w:tc>
          <w:tcPr>
            <w:tcW w:w="534" w:type="dxa"/>
          </w:tcPr>
          <w:p w:rsidR="00EF6769" w:rsidRPr="00EF6769" w:rsidRDefault="00EF6769">
            <w:pPr>
              <w:rPr>
                <w:sz w:val="16"/>
                <w:szCs w:val="16"/>
              </w:rPr>
            </w:pPr>
            <w:r w:rsidRPr="00EF6769">
              <w:rPr>
                <w:sz w:val="16"/>
                <w:szCs w:val="16"/>
              </w:rPr>
              <w:t>Код товара</w:t>
            </w:r>
          </w:p>
        </w:tc>
        <w:tc>
          <w:tcPr>
            <w:tcW w:w="534" w:type="dxa"/>
          </w:tcPr>
          <w:p w:rsidR="00EF6769" w:rsidRPr="00EF6769" w:rsidRDefault="00EF6769">
            <w:pPr>
              <w:rPr>
                <w:sz w:val="16"/>
                <w:szCs w:val="16"/>
              </w:rPr>
            </w:pPr>
            <w:r w:rsidRPr="00EF6769">
              <w:rPr>
                <w:sz w:val="16"/>
                <w:szCs w:val="16"/>
              </w:rPr>
              <w:t>Истинный продавец</w:t>
            </w:r>
          </w:p>
        </w:tc>
      </w:tr>
      <w:tr w:rsidR="00EF6769" w:rsidTr="00EF6769">
        <w:trPr>
          <w:trHeight w:val="670"/>
        </w:trPr>
        <w:tc>
          <w:tcPr>
            <w:tcW w:w="421" w:type="dxa"/>
          </w:tcPr>
          <w:p w:rsidR="00EF6769" w:rsidRPr="00EF6769" w:rsidRDefault="00EF6769">
            <w:pPr>
              <w:rPr>
                <w:sz w:val="16"/>
                <w:szCs w:val="16"/>
              </w:rPr>
            </w:pPr>
          </w:p>
        </w:tc>
        <w:tc>
          <w:tcPr>
            <w:tcW w:w="567" w:type="dxa"/>
          </w:tcPr>
          <w:p w:rsidR="00EF6769" w:rsidRPr="00EF6769" w:rsidRDefault="00EF6769">
            <w:pPr>
              <w:rPr>
                <w:sz w:val="16"/>
                <w:szCs w:val="16"/>
              </w:rPr>
            </w:pPr>
          </w:p>
        </w:tc>
        <w:tc>
          <w:tcPr>
            <w:tcW w:w="850" w:type="dxa"/>
          </w:tcPr>
          <w:p w:rsidR="00EF6769" w:rsidRPr="00EF6769" w:rsidRDefault="00EF6769">
            <w:pPr>
              <w:rPr>
                <w:sz w:val="16"/>
                <w:szCs w:val="16"/>
              </w:rPr>
            </w:pPr>
          </w:p>
        </w:tc>
        <w:tc>
          <w:tcPr>
            <w:tcW w:w="567" w:type="dxa"/>
          </w:tcPr>
          <w:p w:rsidR="00EF6769" w:rsidRPr="00EF6769" w:rsidRDefault="00EF6769">
            <w:pPr>
              <w:rPr>
                <w:sz w:val="16"/>
                <w:szCs w:val="16"/>
              </w:rPr>
            </w:pPr>
          </w:p>
        </w:tc>
        <w:tc>
          <w:tcPr>
            <w:tcW w:w="851" w:type="dxa"/>
          </w:tcPr>
          <w:p w:rsidR="00EF6769" w:rsidRPr="00EF6769" w:rsidRDefault="00EF6769">
            <w:pPr>
              <w:rPr>
                <w:sz w:val="16"/>
                <w:szCs w:val="16"/>
              </w:rPr>
            </w:pPr>
          </w:p>
        </w:tc>
        <w:tc>
          <w:tcPr>
            <w:tcW w:w="708" w:type="dxa"/>
          </w:tcPr>
          <w:p w:rsidR="00EF6769" w:rsidRPr="00EF6769" w:rsidRDefault="00EF6769">
            <w:pPr>
              <w:rPr>
                <w:sz w:val="16"/>
                <w:szCs w:val="16"/>
              </w:rPr>
            </w:pPr>
          </w:p>
        </w:tc>
        <w:tc>
          <w:tcPr>
            <w:tcW w:w="692" w:type="dxa"/>
          </w:tcPr>
          <w:p w:rsidR="00EF6769" w:rsidRPr="00EF6769" w:rsidRDefault="00EF6769">
            <w:pPr>
              <w:rPr>
                <w:sz w:val="16"/>
                <w:szCs w:val="16"/>
              </w:rPr>
            </w:pPr>
          </w:p>
        </w:tc>
        <w:tc>
          <w:tcPr>
            <w:tcW w:w="533" w:type="dxa"/>
          </w:tcPr>
          <w:p w:rsidR="00EF6769" w:rsidRPr="00EF6769" w:rsidRDefault="00EF6769">
            <w:pPr>
              <w:rPr>
                <w:sz w:val="16"/>
                <w:szCs w:val="16"/>
              </w:rPr>
            </w:pPr>
          </w:p>
        </w:tc>
        <w:tc>
          <w:tcPr>
            <w:tcW w:w="533" w:type="dxa"/>
          </w:tcPr>
          <w:p w:rsidR="00EF6769" w:rsidRPr="00EF6769" w:rsidRDefault="00EF6769">
            <w:pPr>
              <w:rPr>
                <w:sz w:val="16"/>
                <w:szCs w:val="16"/>
              </w:rPr>
            </w:pPr>
          </w:p>
        </w:tc>
        <w:tc>
          <w:tcPr>
            <w:tcW w:w="534" w:type="dxa"/>
          </w:tcPr>
          <w:p w:rsidR="00EF6769" w:rsidRPr="00EF6769" w:rsidRDefault="00EF6769">
            <w:pPr>
              <w:rPr>
                <w:sz w:val="16"/>
                <w:szCs w:val="16"/>
              </w:rPr>
            </w:pPr>
          </w:p>
        </w:tc>
        <w:tc>
          <w:tcPr>
            <w:tcW w:w="534" w:type="dxa"/>
          </w:tcPr>
          <w:p w:rsidR="00EF6769" w:rsidRPr="00EF6769" w:rsidRDefault="00EF6769">
            <w:pPr>
              <w:rPr>
                <w:sz w:val="16"/>
                <w:szCs w:val="16"/>
              </w:rPr>
            </w:pPr>
          </w:p>
        </w:tc>
        <w:tc>
          <w:tcPr>
            <w:tcW w:w="534" w:type="dxa"/>
          </w:tcPr>
          <w:p w:rsidR="00EF6769" w:rsidRPr="00EF6769" w:rsidRDefault="00EF6769">
            <w:pPr>
              <w:rPr>
                <w:sz w:val="16"/>
                <w:szCs w:val="16"/>
              </w:rPr>
            </w:pPr>
          </w:p>
        </w:tc>
        <w:tc>
          <w:tcPr>
            <w:tcW w:w="534" w:type="dxa"/>
          </w:tcPr>
          <w:p w:rsidR="00EF6769" w:rsidRPr="00EF6769" w:rsidRDefault="00EF6769">
            <w:pPr>
              <w:rPr>
                <w:sz w:val="16"/>
                <w:szCs w:val="16"/>
              </w:rPr>
            </w:pPr>
          </w:p>
        </w:tc>
        <w:tc>
          <w:tcPr>
            <w:tcW w:w="534" w:type="dxa"/>
          </w:tcPr>
          <w:p w:rsidR="00EF6769" w:rsidRPr="00EF6769" w:rsidRDefault="00EF6769">
            <w:pPr>
              <w:rPr>
                <w:sz w:val="16"/>
                <w:szCs w:val="16"/>
              </w:rPr>
            </w:pPr>
          </w:p>
        </w:tc>
        <w:tc>
          <w:tcPr>
            <w:tcW w:w="534" w:type="dxa"/>
          </w:tcPr>
          <w:p w:rsidR="00EF6769" w:rsidRPr="00EF6769" w:rsidRDefault="00EF6769">
            <w:pPr>
              <w:rPr>
                <w:sz w:val="16"/>
                <w:szCs w:val="16"/>
              </w:rPr>
            </w:pPr>
          </w:p>
        </w:tc>
        <w:tc>
          <w:tcPr>
            <w:tcW w:w="534" w:type="dxa"/>
          </w:tcPr>
          <w:p w:rsidR="00EF6769" w:rsidRPr="00EF6769" w:rsidRDefault="00EF6769">
            <w:pPr>
              <w:rPr>
                <w:sz w:val="16"/>
                <w:szCs w:val="16"/>
              </w:rPr>
            </w:pPr>
          </w:p>
        </w:tc>
      </w:tr>
    </w:tbl>
    <w:p w:rsidR="00EF6769" w:rsidRDefault="00EF6769"/>
    <w:p w:rsidR="00774EFE" w:rsidRDefault="001B5364">
      <w:r>
        <w:t xml:space="preserve">Заявку передал_______________________ </w:t>
      </w:r>
    </w:p>
    <w:p w:rsidR="00774EFE" w:rsidRDefault="00774EFE"/>
    <w:p w:rsidR="00774EFE" w:rsidRDefault="00774EFE"/>
    <w:p w:rsidR="00774EFE" w:rsidRDefault="00774EFE"/>
    <w:p w:rsidR="00774EFE" w:rsidRDefault="00774EFE"/>
    <w:p w:rsidR="00774EFE" w:rsidRDefault="00774EFE"/>
    <w:p w:rsidR="00774EFE" w:rsidRDefault="00774EFE"/>
    <w:p w:rsidR="00774EFE" w:rsidRDefault="00774EFE"/>
    <w:p w:rsidR="00774EFE" w:rsidRDefault="00774EFE"/>
    <w:p w:rsidR="00774EFE" w:rsidRDefault="00774EFE"/>
    <w:p w:rsidR="00774EFE" w:rsidRDefault="00774EFE"/>
    <w:sectPr w:rsidR="00774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64"/>
    <w:rsid w:val="001A5418"/>
    <w:rsid w:val="001B5364"/>
    <w:rsid w:val="00445CB3"/>
    <w:rsid w:val="005739FF"/>
    <w:rsid w:val="005A5E6D"/>
    <w:rsid w:val="005F7522"/>
    <w:rsid w:val="00774EFE"/>
    <w:rsid w:val="009A4474"/>
    <w:rsid w:val="00EF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98DD5-40C1-4BE6-8805-4D92C024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19BB-8D24-4AD9-BDAA-54086074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2016-06-23T14:07:00Z</dcterms:created>
  <dcterms:modified xsi:type="dcterms:W3CDTF">2016-07-06T11:19:00Z</dcterms:modified>
</cp:coreProperties>
</file>